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83"/>
        <w:gridCol w:w="304"/>
        <w:gridCol w:w="234"/>
        <w:gridCol w:w="535"/>
        <w:gridCol w:w="327"/>
        <w:gridCol w:w="5047"/>
        <w:gridCol w:w="525"/>
      </w:tblGrid>
      <w:tr w:rsidR="00AC6706" w:rsidRPr="009E6002" w:rsidTr="00AC6706">
        <w:trPr>
          <w:trHeight w:val="17"/>
          <w:tblCellSpacing w:w="15" w:type="dxa"/>
        </w:trPr>
        <w:tc>
          <w:tcPr>
            <w:tcW w:w="226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56"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246"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785"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414"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4607"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444"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gridSpan w:val="7"/>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ТИПОВОЙ ДОГОВОР</w:t>
            </w:r>
            <w:r w:rsidRPr="009E6002">
              <w:rPr>
                <w:rFonts w:ascii="Times New Roman" w:eastAsia="Times New Roman" w:hAnsi="Times New Roman" w:cs="Times New Roman"/>
                <w:sz w:val="24"/>
                <w:szCs w:val="24"/>
              </w:rPr>
              <w:br/>
              <w:t xml:space="preserve">об осуществлении технологического присоединения к электрическим сетям </w:t>
            </w: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"____"__________________20   г. </w:t>
            </w: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заключения договора) </w:t>
            </w: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(дата заключения договора) </w:t>
            </w: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именуемая в дальнейшем сетевой организацией, в лице </w:t>
            </w:r>
          </w:p>
        </w:tc>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на основании </w:t>
            </w:r>
          </w:p>
        </w:tc>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5"/>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и реквизиты документа) </w:t>
            </w: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 одной стороны, и </w:t>
            </w:r>
          </w:p>
        </w:tc>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5"/>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именуемый в дальнейшем заявителем, с другой стороны, вместе именуемые сторонами, заключили настоящий договор о нижеследующем: </w:t>
            </w:r>
          </w:p>
        </w:tc>
      </w:tr>
      <w:tr w:rsidR="00AC6706" w:rsidRPr="009E6002" w:rsidTr="00540766">
        <w:trPr>
          <w:tblCellSpacing w:w="15" w:type="dxa"/>
        </w:trPr>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0" w:name="P0B7A"/>
      <w:bookmarkStart w:id="1" w:name="P0B7B"/>
      <w:bookmarkEnd w:id="0"/>
      <w:bookmarkEnd w:id="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12"/>
        <w:gridCol w:w="2111"/>
        <w:gridCol w:w="1758"/>
        <w:gridCol w:w="374"/>
      </w:tblGrid>
      <w:tr w:rsidR="00AC6706" w:rsidRPr="009E6002" w:rsidTr="00540766">
        <w:trPr>
          <w:trHeight w:val="17"/>
          <w:tblCellSpacing w:w="15" w:type="dxa"/>
        </w:trPr>
        <w:tc>
          <w:tcPr>
            <w:tcW w:w="5698"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329"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2780"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3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 Предмет договора </w:t>
            </w: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(далее - технологическое присоединение) </w:t>
            </w: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энергопринимающих устройств)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 </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максимальная мощность присоединяемых энергопринимающих устройств________(кВт);</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категория надежности________;</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класс напряжения электрических сетей, к которым осуществляется технологическое присоединение________(</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максимальная мощность ранее присоединенных энергопринимающих устройств________(кВт)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8"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268DE" id="Прямоугольник 18"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8G82QIAAMkFAAAOAAAAZHJzL2Uyb0RvYy54bWysVF2O0zAQfkfiDpbfs0lK+pNo09Vu0yKk&#10;BVZaOICbOI1FYgfbbXZBSEi8InEEDsEL4mfPkN6IsdN2210hISAPke0ZfzPfzOc5PrmqSrSiUjHB&#10;Y+wfeRhRnoqM8UWMX76YOSOMlCY8I6XgNMbXVOGT8cMHx00d0Z4oRJlRiQCEq6ipY1xoXUeuq9KC&#10;VkQdiZpyMOZCVkTDVi7cTJIG0KvS7XnewG2EzGopUqoUnCadEY8tfp7TVD/Pc0U1KmMMuWn7l/Y/&#10;N393fEyihSR1wdJNGuQvsqgI4xB0B5UQTdBSsntQFUulUCLXR6moXJHnLKWWA7DxvTtsLgtSU8sF&#10;iqPqXZnU/4NNn60uJGIZ9A46xUkFPWo/r9+vP7U/2pv1h/ZLe9N+X39sf7Zf228InKBiTa0iuHhZ&#10;X0jDWdXnIn2lEBeTgvAFPVU11B0QAXB7JKVoCkoySN03EO4BhtkoQEPz5qnIIAWy1MLW8yqXlYkB&#10;lUJXtm3Xu7bRK41SOBz1h70+RilYen7oDfs2AIm2d2up9GMqKmQWMZaQnMUmq3OlTS4k2rqYUFzM&#10;WFlaYZT84AAcuxOIDFeNzeRg+/w29MLpaDoKnKA3mDqBlyTO6WwSOIOZP+wnj5LJJPHfmbh+EBUs&#10;yyg3Ybaa84M/6+lG/Z1adqpTomSZgTMpKbmYT0qJVgQ0P7PfpiB7bu5hGrYIwOUOJb8XeGe90JkN&#10;RkMnmAV9Jxx6I8fzw7Nw4AVhkMwOKZ0zTv+dEmpiHPahp5bOb7l59rvPjUQV0zBVSlaBOHZOJDIC&#10;nPLMtlYTVnbrvVKY9G9LAe3eNtrK1Si0E/9cZNegVilATjBVYP7BohDyDUYNzJIYq9dLIilG5RMO&#10;ig/9IDDDx24CUCts5L5lvm8hPAWoGGuMuuVEdwNrWUu2KCCSbwvDxSm8kpxZCZsX1GW1eVswLyyT&#10;zWwzA2l/b71uJ/D4F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gl/BvN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максимальная мощность присоединяемых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________(кВт);</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максимальная мощность ранее присоединенных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________(кВт)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7" name="Прямоугольник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31D060" id="Прямоугольник 17"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0k2QIAAMkFAAAOAAAAZHJzL2Uyb0RvYy54bWysVF2O0zAQfkfiDpbfs0lK+pNo09Vu0yKk&#10;BVZaOICbOI1FYgfbbXZBSEi8InEEDsEL4mfPkN6IsdN2210hISAPke0ZfzPfzOc5PrmqSrSiUjHB&#10;Y+wfeRhRnoqM8UWMX76YOSOMlCY8I6XgNMbXVOGT8cMHx00d0Z4oRJlRiQCEq6ipY1xoXUeuq9KC&#10;VkQdiZpyMOZCVkTDVi7cTJIG0KvS7XnewG2EzGopUqoUnCadEY8tfp7TVD/Pc0U1KmMMuWn7l/Y/&#10;N393fEyihSR1wdJNGuQvsqgI4xB0B5UQTdBSsntQFUulUCLXR6moXJHnLKWWA7DxvTtsLgtSU8sF&#10;iqPqXZnU/4NNn60uJGIZ9G6IEScV9Kj9vH6//tT+aG/WH9ov7U37ff2x/dl+bb8hcIKKNbWK4OJl&#10;fSENZ1Wfi/SVQlxMCsIX9FTVUHdABMDtkZSiKSjJIHXfQLgHGGajAA3Nm6cigxTIUgtbz6tcViYG&#10;VApd2bZd79pGrzRK4XDUH/b6GKVg6fmhN+zbACTa3q2l0o+pqJBZxFhCchabrM6VNrmQaOtiQnEx&#10;Y2VphVHygwNw7E4gMlw1NpOD7fPb0Auno+kocILeYOoEXpI4p7NJ4Axm/rCfPEomk8R/Z+L6QVSw&#10;LKPchNlqzg/+rKcb9Xdq2alOiZJlBs6kpORiPiklWhHQ/Mx+m4LsubmHadgiAJc7lPxe4J31Qmc2&#10;GA2dYBb0nXDojRzPD8/CgReEQTI7pHTOOP13SqiJcdiHnlo6v+Xm2e8+NxJVTMNUKVkF4tg5kcgI&#10;cMoz21pNWNmt90ph0r8tBbR722grV6PQTvxzkV2DWqUAOcFUgfkHi0LINxg1MEtirF4viaQYlU84&#10;KD70g8AMH7sJQK2wkfuW+b6F8BSgYqwx6pYT3Q2sZS3ZooBIvi0MF6fwSnJmJWxeUJfV5m3BvLBM&#10;NrPNDKT9vfW6ncDjX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E+vtJN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обязуется оплатить расходы на технологическое присоединение в соответствии с условиями настоящего договора. </w:t>
            </w: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2"/>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Технологическое присоединение необходимо для электроснабжения </w:t>
            </w: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объектов заявителя)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расположенных (которые будут располагаться) </w:t>
            </w:r>
          </w:p>
        </w:tc>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объектов заявителя)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w:t>
            </w:r>
            <w:r>
              <w:rPr>
                <w:rFonts w:ascii="Times New Roman" w:eastAsia="Times New Roman" w:hAnsi="Times New Roman" w:cs="Times New Roman"/>
                <w:noProof/>
                <w:color w:val="0000FF"/>
                <w:sz w:val="24"/>
                <w:szCs w:val="24"/>
              </w:rPr>
              <mc:AlternateContent>
                <mc:Choice Requires="wps">
                  <w:drawing>
                    <wp:inline distT="0" distB="0" distL="0" distR="0">
                      <wp:extent cx="104775" cy="219075"/>
                      <wp:effectExtent l="0" t="0" r="0" b="0"/>
                      <wp:docPr id="16" name="Прямоугольник 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C429BA" id="Прямоугольник 16" o:spid="_x0000_s1026" href="kodeks://link/d?nd=901919551&amp;mark=00000000000000000000000000000000000000000000000000AAS0NR"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tKCgMAAD4GAAAOAAAAZHJzL2Uyb0RvYy54bWysVFtu1DAU/UdiD5b/0zzIPBI1rdpJB1Uq&#10;UKmwAE/iTKwmdrA9kykICYlfJJbAIvhBPLqGdEdcOzPTaYuEBOTD8ivnnnPv8d0/XNUVWlKpmOAJ&#10;9vc8jCjPRM74PMGvXk6dMUZKE56TSnCa4Cuq8OHB40f7bRPTQJSiyqlEAMJV3DYJLrVuYtdVWUlr&#10;ovZEQzkcFkLWRMNSzt1ckhbQ68oNPG/otkLmjRQZVQp20/4QH1j8oqCZflEUimpUJRi4aTtKO87M&#10;6B7sk3guSVOybE2D/AWLmjAOQbdQKdEELSR7AFWzTAolCr2XidoVRcEyajWAGt+7p+aiJA21WiA5&#10;qtmmSf0/2Oz58lwilkPthhhxUkONus83728+dT+665sP3Zfuuvt+87H72X3tviG4ZFSWFeOXk4pl&#10;l2tOkNE/V65Xm4psUVOu+/JJWhEN3lElaxRGMjZU5Gnum8q4baNiy9DU004vmnNpGKjmTGSXCnEx&#10;KQmf0yPVQK1BBYjYbEkp2pKSHNJ1B67HMIAK0NCsfSZykE0WWlh1q0LWJgbwRStrlautVehKoww2&#10;fS8cjQYYZXAU+JEHc0OYxJufG6n0UypqZCYgCdhZcLI8U7q/urliYnExZVVl3VjxOxuA2e9AaPjV&#10;nBkS1lxvIy86GZ+MQycMhidO6KWpczSdhM5w6o8G6ZN0Mkn9dyauH8Yly3PKTZiN0f3wQdl+68/1&#10;k+sturW6EhXLDZyhpOR8NqkkWhJ4aFP7rROyc829S8PmC7Tck+QHoXccRM50OB454TQcONHIGzue&#10;Hx1HQy+MwnR6V9IZ4/TfJaE2wdEgGNgq7ZC+p82z30NtJK6ZhlZWsTrB4+0leCvgwBOe29Jqwqp+&#10;vpMKQ/82FVDuTaGt/Y1Fe/fPRH4FdpUC7AStDJouTEoh32DUQgNLsHq9IJJiVJ1ysHzkh6HpeHYR&#10;DkYBLOTuyWz3hPAMoBKsMeqnE913yUUj2byESL5NDBdH8EwKZi1snlDPav1WoUlZJeuGarrg7tre&#10;um37B78AAAD//wMAUEsDBBQABgAIAAAAIQDYaH5W2QAAAAMBAAAPAAAAZHJzL2Rvd25yZXYueG1s&#10;TI9BS8NAEIXvgv9hmYI3u2m1ocRsighS4kFI2x8wzY5JaHY2ZKdt/Pduvehl4PEe732TbybXqwuN&#10;ofNsYDFPQBHX3nbcGDjs3x/XoIIgW+w9k4FvCrAp7u9yzKy/ckWXnTQqlnDI0EArMmRah7olh2Hu&#10;B+LoffnRoUQ5NtqOeI3lrtfLJEm1w47jQosDvbVUn3ZnZ2C5JvtZduK35amsUnb8cai2xjzMptcX&#10;UEKT/IXhhh/RoYhMR39mG1RvID4iv/fmpStQRwNPzyvQRa7/sxc/AAAA//8DAFBLAwQUAAYACAAA&#10;ACEAqWUW3ukAAACJAQAAGQAAAGRycy9fcmVscy9lMm9Eb2MueG1sLnJlbHOUkM9KBDEMh++C71By&#10;8Oa2I6w4Op1hQYU96GHdfYDQZv4w07S0VXbf3noQXBDE3JIf+b6Qpju6RXxQTJNnDdVKgSA23k48&#10;aDjsn6/vQKSMbHHxTBpOlKBrLy+aHS2Yy1Iap5BEoXDSMOYc7qVMZiSHaeUDcUl6Hx3m0sZBBjQz&#10;DiRvlLqV8ScD2jOm2FoNcWsrEPtTKOa/2b7vJ0OP3rw74vyLQo6FFJeJ5wLFOFDWMHtLcypHf42l&#10;7djqWlV1Va/X1RW68OAwzlr9uzabN/W6+/a8FIuGp2OmyLiAbBt59sD2EwAA//8DAFBLAQItABQA&#10;BgAIAAAAIQC2gziS/gAAAOEBAAATAAAAAAAAAAAAAAAAAAAAAABbQ29udGVudF9UeXBlc10ueG1s&#10;UEsBAi0AFAAGAAgAAAAhADj9If/WAAAAlAEAAAsAAAAAAAAAAAAAAAAALwEAAF9yZWxzLy5yZWxz&#10;UEsBAi0AFAAGAAgAAAAhAC70y0oKAwAAPgYAAA4AAAAAAAAAAAAAAAAALgIAAGRycy9lMm9Eb2Mu&#10;eG1sUEsBAi0AFAAGAAgAAAAhANhoflbZAAAAAwEAAA8AAAAAAAAAAAAAAAAAZAUAAGRycy9kb3du&#10;cmV2LnhtbFBLAQItABQABgAIAAAAIQCpZRbe6QAAAIkBAAAZAAAAAAAAAAAAAAAAAGoGAABkcnMv&#10;X3JlbHMvZTJvRG9jLnhtbC5yZWxzUEsFBgAAAAAFAAUAOgEAAIoHAAAAAA==&#10;" o:button="t" filled="f" stroked="f">
                      <v:fill o:detectmouseclick="t"/>
                      <o:lock v:ext="edit" aspectratio="t"/>
                      <w10:anchorlock/>
                    </v:rect>
                  </w:pict>
                </mc:Fallback>
              </mc:AlternateContent>
            </w:r>
            <w:r w:rsidRPr="009E6002">
              <w:rPr>
                <w:rFonts w:ascii="Times New Roman" w:eastAsia="Times New Roman" w:hAnsi="Times New Roman" w:cs="Times New Roman"/>
                <w:sz w:val="24"/>
                <w:szCs w:val="24"/>
              </w:rPr>
              <w:t xml:space="preserve"> от границы участка заявителя, на котором располагаются (будут располагаться) присоединяемые объекты заявителя.</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Технические условия являются неотъемлемой частью настоящего договора и приведены в </w:t>
            </w:r>
            <w:hyperlink r:id="rId5" w:history="1">
              <w:r w:rsidRPr="009E6002">
                <w:rPr>
                  <w:rFonts w:ascii="Times New Roman" w:eastAsia="Times New Roman" w:hAnsi="Times New Roman" w:cs="Times New Roman"/>
                  <w:color w:val="0000FF"/>
                  <w:sz w:val="24"/>
                  <w:szCs w:val="24"/>
                  <w:u w:val="single"/>
                </w:rPr>
                <w:t>приложении</w:t>
              </w:r>
            </w:hyperlink>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Срок действия технических условий составляет ________год (года)</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5"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8C75A6" id="Прямоугольник 15"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Fe2gIAAMo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Aa962HESQU9ar9sPmw+tz/bm83H9mt70/7YfGp/td/a7wgOQcWaWsVw8aq+&#10;lCZnVV+I9LVCXIwLwhf0XNVQd0AEwJ1JStEUlGRA3TcQ7hGG2ShAQ/PmmciAAllqYeu5zmVlYkCl&#10;0Nq27XrfNrrWKAWj74WDAbBPwRX4kQdrE4HEu8u1VPoJFRUyiwRLYGfByepC6e7o7oiJxcWMlSXY&#10;SVzyIwNgdhYIDVeNz5CwjX4XedF0OB2GThj0p07oTSbO+WwcOv2ZP+hNHk3G44n/3sT1w7hgWUa5&#10;CbMTnR/+WVO38u/kspedEiXLDJyhpORiPi4lWhEQ/cx+24IcHHOPadh6QS53UvKD0HscRM6sPxw4&#10;4SzsOdHAGzqeHz2O+l4YhZPZcUoXjNN/Twk1CY56Qc926YD0ndw8+93PjcQV0zBWSlYleLg/RGKj&#10;wCnPbGs1YWW3PiiFoX9bCmj3rtFWr0ainfrnIrsGuUoBcoKxAgMQFoWQbzFqYJgkWL1ZEkkxKp9y&#10;kHzkh6GZPnYT9gYBbOShZ37oITwFqARrjLrlWHcTa1lLtiggkm8Lw8U5PJOcWQmbJ9Sx2j4uGBg2&#10;k+1wMxPpcG9P3Y7g0W8A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A6PEV7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настоящего договора.</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5. Срок выполнения мероприятий по технологическому присоединению составляет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72C58A" id="Прямоугольник 1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42gIAAMo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Aa9CzHipIIetV82Hzaf25/tzeZj+7W9aX9sPrW/2m/tdwSHoGJNrWK4eFVf&#10;SpOzqi9E+lohLsYF4Qt6rmqoOyAC4M4kpWgKSjKg7hsI9wjDbBSgoXnzTGRAgSy1sPVc57IyMaBS&#10;aG3bdr1vG11rlILR98LBoIdRCq7AjzxYmwgk3l2updJPqKiQWSRYAjsLTlYXSndHd0dMLC5mrCzB&#10;TuKSHxkAs7NAaLhqfIaEbfS7yIumw+kwdMKgP3VCbzJxzmfj0OnP/EFv8mgyHk/89yauH8YFyzLK&#10;TZid6Pzwz5q6lX8nl73slChZZuAMJSUX83Ep0YqA6Gf22xbk4Jh7TMPWC3K5k5IfhN7jIHJm/eHA&#10;CWdhz4kG3tDx/Ohx1PfCKJzMjlO6YJz+e0qoSXDUC3q2Swek7+Tm2e9+biSumIaxUrIqwcP9IRIb&#10;BU55ZlurCSu79UEpDP3bUkC7d422ejUS7dQ/F9k1yFUKkBOMFRiAsCiEfItRA8MkwerNkkiKUfmU&#10;g+QjPwzN9LGbsDcIYCMPPfNDD+EpQCVYY9Qtx7qbWMtaskUBkXxbGC7O4ZnkzErYPKGO1fZxwcCw&#10;mWyHm5lIh3t76nYEj34D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N2n+7j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_____________со дня заключения настоящего договора. </w:t>
            </w: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bookmarkStart w:id="2" w:name="P0B7E"/>
      <w:bookmarkStart w:id="3" w:name="P0B7F"/>
      <w:bookmarkEnd w:id="2"/>
      <w:bookmarkEnd w:id="3"/>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AC6706" w:rsidRPr="009E6002" w:rsidTr="00540766">
        <w:trPr>
          <w:trHeight w:val="17"/>
          <w:tblCellSpacing w:w="15" w:type="dxa"/>
        </w:trPr>
        <w:tc>
          <w:tcPr>
            <w:tcW w:w="1212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 Обязанности сторон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6. Сетевая организация обязуется:</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r w:rsidRPr="009E6002">
              <w:rPr>
                <w:rFonts w:ascii="Times New Roman" w:eastAsia="Times New Roman" w:hAnsi="Times New Roman" w:cs="Times New Roman"/>
                <w:sz w:val="24"/>
                <w:szCs w:val="24"/>
              </w:rPr>
              <w:lastRenderedPageBreak/>
              <w:t xml:space="preserve">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указанные в технических условиях;</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течение ____рабочих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не позднее ________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8. Заявитель обязуется:</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указанные в технических условиях;</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принять участие в осмотре (обследовании) присоединяемых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сетевой организацией;</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после осуществления сетевой организацией фактического присоединения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надлежащим образом исполнять указанные в разделе III настоящего договора обязательства по оплате расходов на технологическое присоединение.</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4" w:name="P0B82"/>
      <w:bookmarkStart w:id="5" w:name="P0B83"/>
      <w:bookmarkEnd w:id="4"/>
      <w:bookmarkEnd w:id="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08"/>
        <w:gridCol w:w="7845"/>
        <w:gridCol w:w="302"/>
      </w:tblGrid>
      <w:tr w:rsidR="00AC6706" w:rsidRPr="009E6002" w:rsidTr="00540766">
        <w:trPr>
          <w:trHeight w:val="17"/>
          <w:tblCellSpacing w:w="15" w:type="dxa"/>
        </w:trPr>
        <w:tc>
          <w:tcPr>
            <w:tcW w:w="1272"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10551"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3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III. Плата за технологическое присоединение и порядок расчетов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10. Размер платы за технологическое присоединение определяется</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953451" id="Прямоугольник 13"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5l2wIAAMoFAAAOAAAAZHJzL2Uyb0RvYy54bWysVNtu1DAQfUfiHyy/p7k0e0nUbNXuBSEV&#10;qFT4AG/ibCwSO9jeTQtCQuIViU/gI3hBXPoN2T9i7Oxud9sXBOQhsmfsM2dmjufk9Loq0YpKxQRP&#10;sH/kYUR5KjLGFwl+9XLmDDFSmvCMlILTBN9QhU9Hjx+dNHVMA1GIMqMSAQhXcVMnuNC6jl1XpQWt&#10;iDoSNeXgzIWsiIatXLiZJA2gV6UbeF7fbYTMailSqhRYJ50Tjyx+ntNUv8hzRTUqEwzctP1L+5+b&#10;vzs6IfFCkrpg6YYG+QsWFWEcgu6gJkQTtJTsAVTFUimUyPVRKipX5DlLqc0BsvG9e9lcFaSmNhco&#10;jqp3ZVL/DzZ9vrqUiGXQu2OMOKmgR+2X9Yf15/Zne7v+2H5tb9sf60/tr/Zb+x3BIahYU6sYLl7V&#10;l9LkrOoLkb5WiItxQfiCnqka6g6IALg1SSmagpIMqPsGwj3AMBsFaGjePBMZUCBLLWw9r3NZmRhQ&#10;KXRt23azaxu91igFo++Fg0EPoxRcgR95sDYRSLy9XEuln1BRIbNIsAR2FpysLpTujm6PmFhczFhZ&#10;gp3EJT8wAGZngdBw1fgMCdvod5EXTYfTYeiEQX/qhN5k4pzNxqHTn/mD3uR4Mh5P/Pcmrh/GBcsy&#10;yk2Yrej88M+aupF/J5ed7JQoWWbgDCUlF/NxKdGKgOhn9tsUZO+Ye0jD1gtyuZeSH4TeeRA5s/5w&#10;4ISzsOdEA2/oeH50HvW9MAons8OULhin/54SahIc9YKe7dIe6Xu5efZ7mBuJK6ZhrJSsSvBwd4jE&#10;RoFTntnWasLKbr1XCkP/rhTQ7m2jrV6NRDv1z0V2A3KVAuQEYwUGICwKId9i1MAwSbB6sySSYlQ+&#10;5SD5yA9DM33sJuwNAtjIfc9830N4ClAJ1hh1y7HuJtaylmxRQCTfFoaLM3gmObMSNk+oY7V5XDAw&#10;bCab4WYm0v7enrobwaPfAAAA//8DAFBLAwQUAAYACAAAACEAErsFm9wAAAADAQAADwAAAGRycy9k&#10;b3ducmV2LnhtbEyPT2vCQBDF7wW/wzJCL6Vu+keRNBMRoVRKQRqr5zU7TYLZ2Zhdk/Tbd+3FXgYe&#10;7/Heb5LFYGrRUesqywgPkwgEcW51xQXC1/b1fg7CecVa1ZYJ4YccLNLRTaJibXv+pC7zhQgl7GKF&#10;UHrfxFK6vCSj3MQ2xMH7tq1RPsi2kLpVfSg3tXyMopk0quKwUKqGViXlx+xsEPp80+23H29yc7df&#10;Wz6tT6ts9454Ox6WLyA8Df4ahgt+QIc0MB3smbUTNUJ4xP/dizebgjggPD1PQaaJ/M+e/gIAAP//&#10;AwBQSwECLQAUAAYACAAAACEAtoM4kv4AAADhAQAAEwAAAAAAAAAAAAAAAAAAAAAAW0NvbnRlbnRf&#10;VHlwZXNdLnhtbFBLAQItABQABgAIAAAAIQA4/SH/1gAAAJQBAAALAAAAAAAAAAAAAAAAAC8BAABf&#10;cmVscy8ucmVsc1BLAQItABQABgAIAAAAIQAnd/5l2wIAAMoFAAAOAAAAAAAAAAAAAAAAAC4CAABk&#10;cnMvZTJvRG9jLnhtbFBLAQItABQABgAIAAAAIQASuwWb3AAAAAMBAAAPAAAAAAAAAAAAAAAAADU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в соответствии с решением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органа исполнительной власти в области государственного регулирования тарифов)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от_____________ N_______ и составляет _________рублей ______копеек.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11. Внесение платы за технологическое присоединение осуществляется заявителем в следующем </w:t>
            </w: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порядке: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порядок и сроки внесения платы за технологическое присоединение)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bookmarkStart w:id="6" w:name="P0B85"/>
      <w:bookmarkEnd w:id="6"/>
      <w:r w:rsidRPr="009E6002">
        <w:rPr>
          <w:rFonts w:ascii="Times New Roman" w:eastAsia="Times New Roman" w:hAnsi="Times New Roman" w:cs="Times New Roman"/>
          <w:sz w:val="24"/>
          <w:szCs w:val="24"/>
        </w:rPr>
        <w:t>    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r w:rsidRPr="009E6002">
        <w:rPr>
          <w:rFonts w:ascii="Times New Roman" w:eastAsia="Times New Roman" w:hAnsi="Times New Roman" w:cs="Times New Roman"/>
          <w:sz w:val="24"/>
          <w:szCs w:val="24"/>
        </w:rPr>
        <w:br/>
        <w:t>     </w:t>
      </w:r>
      <w:r w:rsidRPr="009E6002">
        <w:rPr>
          <w:rFonts w:ascii="Times New Roman" w:eastAsia="Times New Roman" w:hAnsi="Times New Roman" w:cs="Times New Roman"/>
          <w:sz w:val="24"/>
          <w:szCs w:val="24"/>
        </w:rPr>
        <w:br/>
        <w:t xml:space="preserve">      </w:t>
      </w:r>
      <w:bookmarkStart w:id="7" w:name="P0B87"/>
      <w:bookmarkStart w:id="8" w:name="P0B88"/>
      <w:bookmarkEnd w:id="7"/>
      <w:bookmarkEnd w:id="8"/>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AC6706" w:rsidRPr="009E6002" w:rsidTr="00540766">
        <w:trPr>
          <w:trHeight w:val="17"/>
          <w:tblCellSpacing w:w="15" w:type="dxa"/>
        </w:trPr>
        <w:tc>
          <w:tcPr>
            <w:tcW w:w="1212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IV. Разграничение балансовой принадлежности электрических сетей и эксплуатационной ответственности сторон </w:t>
            </w:r>
          </w:p>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9" w:name="P0B8B"/>
      <w:bookmarkStart w:id="10" w:name="P0B8C"/>
      <w:bookmarkEnd w:id="9"/>
      <w:bookmarkEnd w:id="1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AC6706" w:rsidRPr="009E6002" w:rsidTr="00540766">
        <w:trPr>
          <w:trHeight w:val="17"/>
          <w:tblCellSpacing w:w="15" w:type="dxa"/>
        </w:trPr>
        <w:tc>
          <w:tcPr>
            <w:tcW w:w="1212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 Условия изменения, расторжения договора и ответственность сторон </w:t>
            </w:r>
          </w:p>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14. Настоящий договор может быть изменен по письменному соглашению сторон или в судебном порядке.</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15. Договор может быть расторгнут по требованию одной из сторон по основаниям, предусмотренным </w:t>
            </w:r>
            <w:hyperlink r:id="rId6" w:history="1">
              <w:r w:rsidRPr="009E6002">
                <w:rPr>
                  <w:rFonts w:ascii="Times New Roman" w:eastAsia="Times New Roman" w:hAnsi="Times New Roman" w:cs="Times New Roman"/>
                  <w:color w:val="0000FF"/>
                  <w:sz w:val="24"/>
                  <w:szCs w:val="24"/>
                  <w:u w:val="single"/>
                </w:rPr>
                <w:t>Гражданским кодексом Российской Федерации</w:t>
              </w:r>
            </w:hyperlink>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17. Абзац утратил силу.</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 </w:t>
            </w: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11" w:name="P0B8F"/>
      <w:bookmarkStart w:id="12" w:name="P0B90"/>
      <w:bookmarkEnd w:id="11"/>
      <w:bookmarkEnd w:id="12"/>
    </w:p>
    <w:p w:rsidR="00AC6706" w:rsidRPr="009E6002" w:rsidRDefault="00AC6706" w:rsidP="00AC670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 Порядок разрешения споров </w:t>
      </w:r>
    </w:p>
    <w:p w:rsidR="00AC6706" w:rsidRPr="009E6002" w:rsidRDefault="00AC6706" w:rsidP="00AC6706">
      <w:pPr>
        <w:spacing w:before="100" w:beforeAutospacing="1" w:after="100" w:afterAutospacing="1" w:line="240" w:lineRule="auto"/>
        <w:ind w:firstLine="480"/>
        <w:rPr>
          <w:rFonts w:ascii="Times New Roman" w:eastAsia="Times New Roman" w:hAnsi="Times New Roman" w:cs="Times New Roman"/>
          <w:sz w:val="24"/>
          <w:szCs w:val="24"/>
        </w:rPr>
      </w:pPr>
      <w:bookmarkStart w:id="13" w:name="P0B93"/>
      <w:bookmarkEnd w:id="13"/>
      <w:r w:rsidRPr="009E6002">
        <w:rPr>
          <w:rFonts w:ascii="Times New Roman" w:eastAsia="Times New Roman" w:hAnsi="Times New Roman" w:cs="Times New Roman"/>
          <w:sz w:val="24"/>
          <w:szCs w:val="24"/>
        </w:rPr>
        <w:lastRenderedPageBreak/>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4" w:name="P0B95"/>
      <w:bookmarkStart w:id="15" w:name="P0B96"/>
      <w:bookmarkEnd w:id="14"/>
      <w:bookmarkEnd w:id="1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AC6706" w:rsidRPr="009E6002" w:rsidTr="00540766">
        <w:trPr>
          <w:trHeight w:val="17"/>
          <w:tblCellSpacing w:w="15" w:type="dxa"/>
        </w:trPr>
        <w:tc>
          <w:tcPr>
            <w:tcW w:w="1212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VII. Заключительные положения </w:t>
            </w:r>
          </w:p>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22. Настоящий договор составлен и подписан в 2 экземплярах, по одному для каждой из сторон.     </w:t>
            </w: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16" w:name="P0B99"/>
      <w:bookmarkStart w:id="17" w:name="P0B9A"/>
      <w:bookmarkEnd w:id="16"/>
      <w:bookmarkEnd w:id="17"/>
    </w:p>
    <w:p w:rsidR="00AC6706" w:rsidRPr="009E6002" w:rsidRDefault="00AC6706" w:rsidP="00AC670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Реквизиты Сторон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0"/>
        <w:gridCol w:w="710"/>
        <w:gridCol w:w="2530"/>
        <w:gridCol w:w="990"/>
        <w:gridCol w:w="2622"/>
        <w:gridCol w:w="1533"/>
      </w:tblGrid>
      <w:tr w:rsidR="00AC6706" w:rsidRPr="009E6002" w:rsidTr="00540766">
        <w:trPr>
          <w:trHeight w:val="17"/>
          <w:tblCellSpacing w:w="15" w:type="dxa"/>
        </w:trPr>
        <w:tc>
          <w:tcPr>
            <w:tcW w:w="705"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725"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897"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1841"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2409"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2546"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Сетевая организация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(серия, номер, дата и место выдачи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паспорта или иного документа, </w:t>
            </w:r>
          </w:p>
        </w:tc>
      </w:tr>
      <w:tr w:rsidR="00AC6706" w:rsidRPr="009E6002" w:rsidTr="00540766">
        <w:trPr>
          <w:tblCellSpacing w:w="15" w:type="dxa"/>
        </w:trPr>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ИНН/КПП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удостоверяющего личность в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соответствии с законодательством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Российской Федерации) </w:t>
            </w: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р/с </w:t>
            </w: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(при наличии) </w:t>
            </w: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к/с </w:t>
            </w: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жительства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организации)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 </w:t>
            </w:r>
          </w:p>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F5E964" id="Прямоугольник 12"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tnl2QIAAMkFAAAOAAAAZHJzL2Uyb0RvYy54bWysVNtu1DAQfUfiHyy/p0mW7CVRs1W72SCk&#10;ApUKH+BNnI1FYgfbu2lBSEi8IvEJfAQviEu/IftHjL2X7rZCQkAeItszPjNn5niOT67qCi2pVEzw&#10;GPtHHkaUZyJnfB7jly9SZ4SR0oTnpBKcxviaKnwyfvjguG0i2hOlqHIqEYBwFbVNjEutm8h1VVbS&#10;mqgj0VAOxkLImmjYyrmbS9ICel25Pc8buK2QeSNFRpWC02RtxGOLXxQ008+LQlGNqhhDbtr+pf3P&#10;zN8dH5NoLklTsmyTBvmLLGrCOATdQSVEE7SQ7B5UzTIplCj0USZqVxQFy6jlAGx87w6by5I01HKB&#10;4qhmVyb1/2CzZ8sLiVgOvethxEkNPeo+r96vPnU/upvVh+5Ld9N9X33sfnZfu28InKBibaMiuHjZ&#10;XEjDWTXnInulEBeTkvA5PVUN1B0QAXB7JKVoS0pySN03EO4BhtkoQEOz9qnIIQWy0MLW86qQtYkB&#10;lUJXtm3Xu7bRK40yOBz1h70+RhlYen7oDfs2AIm2dxup9GMqamQWMZaQnMUmy3OlTS4k2rqYUFyk&#10;rKqsMCp+cACO6xOIDFeNzeRg+/w29MLpaDoKnKA3mDqBlyTOaToJnEHqD/vJo2QySfx3Jq4fRCXL&#10;c8pNmK3m/ODPerpR/1otO9UpUbHcwJmUlJzPJpVESwKaT+23Kciem3uYhi0CcLlDye8F3lkvdNLB&#10;aOgEadB3wqE3cjw/PAsHXhAGSXpI6Zxx+u+UUBvjsA89tXR+y82z331uJKqZhqlSsRrEsXMikRHg&#10;lOe2tZqwar3eK4VJ/7YU0O5to61cjULX4p+J/BrUKgXICaYKzD9YlEK+waiFWRJj9XpBJMWoesJB&#10;8aEfBGb42E0AaoWN3LfM9i2EZwAVY43RejnR64G1aCSblxDJt4Xh4hReScGshM0LWme1eVswLyyT&#10;zWwzA2l/b71uJ/D4F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o3rZ5d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Подлежит указанию, если энергопринимающее устройство (объект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ранее в надлежащем порядке </w:t>
            </w:r>
            <w:proofErr w:type="gramStart"/>
            <w:r w:rsidRPr="009E6002">
              <w:rPr>
                <w:rFonts w:ascii="Times New Roman" w:eastAsia="Times New Roman" w:hAnsi="Times New Roman" w:cs="Times New Roman"/>
                <w:sz w:val="24"/>
                <w:szCs w:val="24"/>
              </w:rPr>
              <w:t>было технологически присоединено</w:t>
            </w:r>
            <w:proofErr w:type="gramEnd"/>
            <w:r w:rsidRPr="009E6002">
              <w:rPr>
                <w:rFonts w:ascii="Times New Roman" w:eastAsia="Times New Roman" w:hAnsi="Times New Roman" w:cs="Times New Roman"/>
                <w:sz w:val="24"/>
                <w:szCs w:val="24"/>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inline distT="0" distB="0" distL="0" distR="0">
                      <wp:extent cx="104775" cy="219075"/>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019CFB" id="Прямоугольник 1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tz2gIAAMoFAAAOAAAAZHJzL2Uyb0RvYy54bWysVNuO0zAQfUfiHyy/Z3MhvSTadLX0gpAW&#10;WGnhA9zEaSwSO9hu0wUhIfGKxCfwEbwgLvsN6R8xdtpuu/uCgDxYHo995szMyZyerasSrahUTPAE&#10;+yceRpSnImN8keBXL2fOECOlCc9IKThN8DVV+Gz08MFpU8c0EIUoMyoRgHAVN3WCC63r2HVVWtCK&#10;qBNRUw7OXMiKaDDlws0kaQC9Kt3A8/puI2RWS5FSpeB00jnxyOLnOU31izxXVKMywcBN21XadW5W&#10;d3RK4oUkdcHSLQ3yFywqwjgE3UNNiCZoKdk9qIqlUiiR65NUVK7Ic5ZSmwNk43t3srkqSE1tLlAc&#10;Ve/LpP4fbPp8dSkRy6B3PkacVNCj9svmw+Zz+7O92Xxsv7Y37Y/Np/ZX+639juASVKypVQwPr+pL&#10;aXJW9YVIXyvExbggfEHPVQ11B0QA3B1JKZqCkgyoWwj3CMMYCtDQvHkmMqBAllrYeq5zWZkYUCm0&#10;tm273reNrjVK4dD3wsGgh1EKrsCPPNgDSZfEu8e1VPoJFRUymwRLYGfByepC6e7q7oqJxcWMlaVV&#10;RsmPDgCzO4HQ8NT4DAnb6HeRF02H02HohEF/6oTeZOKcz8ah05/5g97k0WQ8nvjvTVw/jAuWZZSb&#10;MDvR+eGfNXUr/04ue9kpUbLMwBlKSi7m41KiFQHRz+y3LcjBNfeYhq0X5HInJT8IvcdB5Mz6w4ET&#10;zsKeEw28oeP50eOo74VROJkdp3TBOP33lFCT4KgX9GyXDkjfyc2z3/3cSFwxDWOlZFWCh/tLJDYK&#10;nPLMtlYTVnb7g1IY+relgHbvGm31aiTaqX8usmuQqxQgJxgrMABhUwj5FqMGhkmC1ZslkRSj8ikH&#10;yUd+GJrpY42wNwjAkIee+aGH8BSgEqwx6rZj3U2sZS3ZooBIvi0MF+fwm+TMStj8Qh0r4G8MGBg2&#10;k+1wMxPp0La3bkfw6DcA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MAgW3P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82EEF8" id="Прямоугольник 10"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GV2gIAAMoFAAAOAAAAZHJzL2Uyb0RvYy54bWysVNuO0zAQfUfiHyy/Z3MhvSTadLX0gpAW&#10;WGnhA9zEaSwSO9hu0wUhIfGKxCfwEbwgLvsN6R8xdtpuu/uCgDxE9ox9ZubM8ZyerasSrahUTPAE&#10;+yceRpSnImN8keBXL2fOECOlCc9IKThN8DVV+Gz08MFpU8c0EIUoMyoRgHAVN3WCC63r2HVVWtCK&#10;qBNRUw7OXMiKaNjKhZtJ0gB6VbqB5/XdRsisliKlSoF10jnxyOLnOU31izxXVKMywZCbtn9p/3Pz&#10;d0enJF5IUhcs3aZB/iKLijAOQfdQE6IJWkp2D6piqRRK5PokFZUr8pyl1NYA1fjenWquClJTWwuQ&#10;o+o9Ter/wabPV5cSsQx6B/RwUkGP2i+bD5vP7c/2ZvOx/dretD82n9pf7bf2O4JDwFhTqxguXtWX&#10;0tSs6guRvlaIi3FB+IKeqxp4B0QA3JmkFE1BSQap+wbCPcIwGwVoaN48ExmkQJZaWD7XuaxMDGAK&#10;rW3brvdto2uNUjD6XjgY9DBKwRX4kQdrE4HEu8u1VPoJFRUyiwRLyM6Ck9WF0t3R3RETi4sZK0uw&#10;k7jkRwbA7CwQGq4an0nCNvpd5EXT4XQYOmHQnzqhN5k457Nx6PRn/qA3eTQZjyf+exPXD+OCZRnl&#10;JsxOdH74Z03dyr+Ty152SpQsM3AmJSUX83Ep0YqA6Gf22xJycMw9TsPyBbXcKckPQu9xEDmz/nDg&#10;hLOw50QDb+h4fvQ46nthFE5mxyVdME7/vSTUJDjqBT3bpYOk79Tm2e9+bSSumIaxUrIqwcP9IRIb&#10;BU55ZlurCSu79QEVJv1bKqDdu0ZbvRqJduqfi+wa5CoFyAneDQxAWBRCvsWogWGSYPVmSSTFqHzK&#10;QfKRH4Zm+thN2BsEsJGHnvmhh/AUoBKsMeqWY91NrGUt2aKASL4lhotzeCY5sxI2T6jLavu4YGDY&#10;SrbDzUykw709dTuCR78B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BMIsZX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Срок действия технических условий не может составлять менее 2 лет и более 5 лет.</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9818E" id="Прямоугольник 9"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0X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CCNOKmhR+2XzYfO5/dnebD62X9ub9sfmU/ur/dZ+R5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ADauwFPdulA9J3cvPsdz83EldMw1ApWZXg4f4QiY0C&#10;pzyzrdWEld36oBSG/m0poN27Rlu9Gol26p+L7BrkKgXICYYKjD9YFEK+xaiBUZJg9WZJJMWofMpB&#10;8pEfhmb22E3YGwSwkYee+aGH8BSgEqwx6pZj3c2rZS3ZooBIvi0MF+fwTHJmJWyeUMdq+7hgXNhM&#10;tqPNzKPDvT11O4BHvwE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yp49F9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Сноска исключена.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inline distT="0" distB="0" distL="0" distR="0">
                      <wp:extent cx="104775" cy="219075"/>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D66DD6" id="Прямоугольник 8"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kD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ZgaBQnFbSo/bL5sPnc/mxvNh/br+1N+2Pzqf3Vfmu/o6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CT4KgX9GyXDkjfyc2z3/3cSFwxDUOlZBWoen+IxEaB&#10;U57Z1mrCym59UApD/7YU0O5do61ejUQ79c9Fdg1ylQLkBEMFxh8sCiHfYtTAKEmwerMkkmJUPuUg&#10;+cgPQzN77CbsDQLYyEPP/NBDeApQCdYYdcux7ubVspZsUUAk3xaGi3N4JjmzEjZPqGO1fVwwLmwm&#10;29Fm5tHh3p66HcCj3wA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RDBpA9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Сноска исключена.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AE9FA6" id="Прямоугольник 7"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PM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AUacVNCi9svmw+Zz+7O92Xxsv7Y37Y/Np/ZX+639jgamXk2tYrh2VV9K&#10;k7GqL0T6WiEuxgXhC3quaqg6aAHwdiYpRVNQkgFx30C4RxhmowANzZtnIgMGZKmFreY6l5WJAXVC&#10;a9u0633T6FqjFIy+Fw4GPYxScAV+5MHaRCDx7nItlX5CRYXMIsES2FlwsrpQuju6O2JicTFjZQl2&#10;Epf8yACYnQVCw1XjMyRsm99FXjQdToehEwb9qRN6k4lzPhuHTn/mD3qTR5PxeOK/N3H9MC5YllFu&#10;wuwk54d/1tKt+Dux7EWnRMkyA2coKbmYj0uJVgQkP7PftiAHx9xjGrZekMudlPwg9B4HkTPrDwdO&#10;OAt7TjTwho7nR4+jvhdG4WR2nNIF4/TfU0JNgqNe0LNdOiB9JzfPfvdzI3HFNAyVklUJHu4Pkdgo&#10;cMoz21pNWNmtD0ph6N+WAtq9a7TVq5Fop/65yK5BrlKAnGCowPiDRSHkW4waGCUJVm+WRFKMyqcc&#10;JB/5YWhmj92EvUEAG3nomR96CE8BKsEao2451t28WtaSLQqI5NvCcHEOzyRnVsLmCXWsto8LxoXN&#10;ZDvazDw63NtTtwN49Bs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ng1jz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Сноска исключена. </w:t>
            </w:r>
          </w:p>
        </w:tc>
      </w:tr>
    </w:tbl>
    <w:p w:rsidR="00AC6706" w:rsidRDefault="00AC6706" w:rsidP="00AC6706">
      <w:pPr>
        <w:spacing w:before="100" w:beforeAutospacing="1" w:after="100" w:afterAutospacing="1" w:line="240" w:lineRule="auto"/>
        <w:jc w:val="right"/>
        <w:rPr>
          <w:rFonts w:ascii="Times New Roman" w:eastAsia="Times New Roman" w:hAnsi="Times New Roman" w:cs="Times New Roman"/>
          <w:sz w:val="24"/>
          <w:szCs w:val="24"/>
        </w:rPr>
      </w:pPr>
      <w:bookmarkStart w:id="18" w:name="P0B9F"/>
      <w:bookmarkStart w:id="19" w:name="P0BA0"/>
      <w:bookmarkEnd w:id="18"/>
      <w:bookmarkEnd w:id="19"/>
    </w:p>
    <w:p w:rsidR="00AC6706" w:rsidRDefault="00AC670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C6706" w:rsidRPr="009E6002" w:rsidRDefault="00AC6706" w:rsidP="00AC6706">
      <w:pPr>
        <w:spacing w:before="100" w:beforeAutospacing="1" w:after="100" w:afterAutospacing="1" w:line="240" w:lineRule="auto"/>
        <w:jc w:val="right"/>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Приложение</w:t>
      </w:r>
      <w:r w:rsidRPr="009E6002">
        <w:rPr>
          <w:rFonts w:ascii="Times New Roman" w:eastAsia="Times New Roman" w:hAnsi="Times New Roman" w:cs="Times New Roman"/>
          <w:sz w:val="24"/>
          <w:szCs w:val="24"/>
        </w:rPr>
        <w:br/>
        <w:t>к типовому договору</w:t>
      </w:r>
      <w:r w:rsidRPr="009E6002">
        <w:rPr>
          <w:rFonts w:ascii="Times New Roman" w:eastAsia="Times New Roman" w:hAnsi="Times New Roman" w:cs="Times New Roman"/>
          <w:sz w:val="24"/>
          <w:szCs w:val="24"/>
        </w:rPr>
        <w:br/>
        <w:t>об осуществлении технологического</w:t>
      </w:r>
      <w:r w:rsidRPr="009E6002">
        <w:rPr>
          <w:rFonts w:ascii="Times New Roman" w:eastAsia="Times New Roman" w:hAnsi="Times New Roman" w:cs="Times New Roman"/>
          <w:sz w:val="24"/>
          <w:szCs w:val="24"/>
        </w:rPr>
        <w:br/>
        <w:t xml:space="preserve">присоединения к электрическим сетям </w:t>
      </w:r>
    </w:p>
    <w:p w:rsidR="00AC6706" w:rsidRPr="009E6002" w:rsidRDefault="00AC6706" w:rsidP="00AC6706">
      <w:pPr>
        <w:spacing w:before="100" w:beforeAutospacing="1" w:after="24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10"/>
        <w:gridCol w:w="331"/>
        <w:gridCol w:w="320"/>
        <w:gridCol w:w="241"/>
        <w:gridCol w:w="241"/>
        <w:gridCol w:w="382"/>
        <w:gridCol w:w="533"/>
        <w:gridCol w:w="305"/>
        <w:gridCol w:w="211"/>
        <w:gridCol w:w="3236"/>
        <w:gridCol w:w="345"/>
      </w:tblGrid>
      <w:tr w:rsidR="00AC6706" w:rsidRPr="009E6002" w:rsidTr="00540766">
        <w:trPr>
          <w:trHeight w:val="17"/>
          <w:tblCellSpacing w:w="15" w:type="dxa"/>
        </w:trPr>
        <w:tc>
          <w:tcPr>
            <w:tcW w:w="3466"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568"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548"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72"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72"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744"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1096"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568"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52"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720"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c>
          <w:tcPr>
            <w:tcW w:w="333" w:type="dxa"/>
            <w:vAlign w:val="center"/>
            <w:hideMark/>
          </w:tcPr>
          <w:p w:rsidR="00AC6706" w:rsidRPr="009E6002" w:rsidRDefault="00AC6706" w:rsidP="00540766">
            <w:pPr>
              <w:spacing w:after="0" w:line="240" w:lineRule="auto"/>
              <w:rPr>
                <w:rFonts w:ascii="Times New Roman" w:eastAsia="Times New Roman" w:hAnsi="Times New Roman" w:cs="Times New Roman"/>
                <w:sz w:val="2"/>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ТЕХНИЧЕСКИЕ УСЛОВИЯ</w:t>
            </w:r>
            <w:r w:rsidRPr="009E6002">
              <w:rPr>
                <w:rFonts w:ascii="Times New Roman" w:eastAsia="Times New Roman" w:hAnsi="Times New Roman" w:cs="Times New Roman"/>
                <w:sz w:val="24"/>
                <w:szCs w:val="24"/>
              </w:rPr>
              <w:br/>
              <w:t xml:space="preserve">для присоединения к электрическим сетям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N </w:t>
            </w:r>
          </w:p>
        </w:tc>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2"/>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20___ г.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выдавшей технические условия)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заявителя)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8"/>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Наименование энергопринимающих устройств заявителя </w:t>
            </w:r>
          </w:p>
        </w:tc>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0"/>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7"/>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Наименование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w:t>
            </w:r>
          </w:p>
        </w:tc>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0"/>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3.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и (или) объектов </w:t>
            </w:r>
          </w:p>
        </w:tc>
      </w:tr>
      <w:tr w:rsidR="00AC6706" w:rsidRPr="009E6002" w:rsidTr="00540766">
        <w:trPr>
          <w:tblCellSpacing w:w="15" w:type="dxa"/>
        </w:trPr>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w:t>
            </w:r>
          </w:p>
        </w:tc>
        <w:tc>
          <w:tcPr>
            <w:tcW w:w="0" w:type="auto"/>
            <w:gridSpan w:val="10"/>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0"/>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Максимальная мощность присоединяемых энергопринимающих устройств заявителя составляет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8"/>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3"/>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AC6706" w:rsidRPr="009E6002" w:rsidTr="00540766">
        <w:trPr>
          <w:tblCellSpacing w:w="15" w:type="dxa"/>
        </w:trPr>
        <w:tc>
          <w:tcPr>
            <w:tcW w:w="0" w:type="auto"/>
            <w:gridSpan w:val="8"/>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энергопринимающее устройство вводится в эксплуатацию по этапам и очередям, указывается поэтапное распределение мощности) </w:t>
            </w:r>
          </w:p>
        </w:tc>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5. Максимальная мощность присоединяемых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составляет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5"/>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AC6706" w:rsidRPr="009E6002" w:rsidTr="00540766">
        <w:trPr>
          <w:tblCellSpacing w:w="15" w:type="dxa"/>
        </w:trPr>
        <w:tc>
          <w:tcPr>
            <w:tcW w:w="0" w:type="auto"/>
            <w:gridSpan w:val="6"/>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вводятся в эксплуатацию по этапам и очередям, указывается поэтапное распределение мощности) </w:t>
            </w:r>
          </w:p>
        </w:tc>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2"/>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6. Категория надежности </w:t>
            </w:r>
          </w:p>
        </w:tc>
        <w:tc>
          <w:tcPr>
            <w:tcW w:w="0" w:type="auto"/>
            <w:gridSpan w:val="8"/>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7. Класс напряжения электрических сетей, к которым осуществляется технологическое присоединение_____________(</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8. Год ввода в эксплуатацию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заявителя_____________.</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9.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присоединения______________(кВт).</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10. Точка (точки) присоединения (вводные распределительные устройства, линии электропередачи, базовые подстанции, генераторы) и максимальная мощность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по каждой точке присоединения______________(кВт).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11. Основной источник питания </w:t>
            </w:r>
          </w:p>
        </w:tc>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3"/>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4"/>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12. Резервный источник питания </w:t>
            </w: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4"/>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13. Сетевая организация осуществляет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3E563B" id="Прямоугольник 6"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sY1wIAAMcFAAAOAAAAZHJzL2Uyb0RvYy54bWysVN1u0zAUvkfiHSzfZ0lK+pNo6bQ1LUIa&#10;MGnwAG7iNBaJHWy32UBISNwi8Qg8BDeInz1D+kYcO23XbkJCQC4i/37n+875fI5PrqoSrahUTPAY&#10;+0ceRpSnImN8EeOXL2bOCCOlCc9IKTiN8TVV+GT88MFxU0e0JwpRZlQiAOEqauoYF1rXkeuqtKAV&#10;UUeiphw2cyEromEqF24mSQPoVen2PG/gNkJmtRQpVQpWk24Tjy1+ntNUP89zRTUqYwzctP1L+5+b&#10;vzs+JtFCkrpg6YYG+QsWFWEcgu6gEqIJWkp2D6piqRRK5PooFZUr8pyl1GoANb53R81lQWpqtUBy&#10;VL1Lk/p/sOmz1YVELIvxACNOKihR+3n9fv2p/dHerD+0X9qb9vv6Y/uz/dp+QwOTr6ZWEVy7rC+k&#10;Uazqc5G+UoiLSUH4gp6qGrIOXgC87ZKUoikoyYC4byDcAwwzUYCG5s1TkQEDstTCZvMql5WJAXlC&#10;V7Zo17ui0SuNUlgc9Ye9PkYp7PT80Bv2bQASbe/WUunHVFTIDGIsgZzFJqtzpQ0XEm2PmFBczFhZ&#10;WluU/GABDnYrEBmumj3DwVb5beiF09F0FDhBbzB1Ai9JnNPZJHAGM3/YTx4lk0nivzNx/SAqWJZR&#10;bsJsHecHf1bRjfc7r+w8p0TJMgNnKCm5mE9KiVYEHD+z3yYhe8fcQxo2CaDljiS/F3hnvdCZDUZD&#10;J5gFfScceiPH88OzcOAFYZDMDiWdM07/XRJqYhz2oaZWzm+1efa7r41EFdPQU0pWgTl2h0hkDDjl&#10;mS2tJqzsxnupMPRvUwHl3hba2tU4tDP/XGTX4FYpwE7QU6D7waAQ8g1GDXSSGKvXSyIpRuUTDo4P&#10;/SAwrcdOAnArTOT+znx/h/AUoGKsMeqGE921q2Ut2aKASL5NDBen8EpyZi1sXlDHavO2oFtYJZvO&#10;ZtrR/tyeuu2/418AAAD//wMAUEsDBBQABgAIAAAAIQB7smec3AAAAAMBAAAPAAAAZHJzL2Rvd25y&#10;ZXYueG1sTI9PS8NAEMXvQr/DMoIXsRutFYnZFCmIRYTS9M95mh2T0Oxsmt0m8du79dJeBh7v8d5v&#10;ktlgatFR6yrLCh7HEQji3OqKCwWb9cfDKwjnkTXWlknBLzmYpaObBGNte15Rl/lChBJ2MSoovW9i&#10;KV1ekkE3tg1x8H5sa9AH2RZSt9iHclPLpyh6kQYrDgslNjQvKT9kJ6Ogz5fdbv39KZf3u4Xl4+I4&#10;z7ZfSt3dDu9vIDwN/hKGM35AhzQw7e2JtRO1gvCI/79nbzIFsVcweZ6CTBN5zZ7+AQAA//8DAFBL&#10;AQItABQABgAIAAAAIQC2gziS/gAAAOEBAAATAAAAAAAAAAAAAAAAAAAAAABbQ29udGVudF9UeXBl&#10;c10ueG1sUEsBAi0AFAAGAAgAAAAhADj9If/WAAAAlAEAAAsAAAAAAAAAAAAAAAAALwEAAF9yZWxz&#10;Ly5yZWxzUEsBAi0AFAAGAAgAAAAhAByDixjXAgAAxwUAAA4AAAAAAAAAAAAAAAAALgIAAGRycy9l&#10;Mm9Eb2MueG1sUEsBAi0AFAAGAAgAAAAhAHuyZ5z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0"/>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в случае присоединения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указываются также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и составляющей не более 15 кВт, а также по договоренности сторон иные обязанности по исполнению технических условий, предусмотренные пунктами 25_1, 25_6 и 25_7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3"/>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14. Заявитель осуществляет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9CA025" id="Прямоугольник 5"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rk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HkacVNCi9svmw+Zz+7O92Xxsv7Y37Y/Np/ZX+639jnqmXk2tYrh2VV9K&#10;k7GqL0T6WiEuxgXhC3quaqg6aAHwdiYpRVNQkgFx30C4RxhmowANzZtnIgMGZKmFreY6l5WJAXVC&#10;a9u0633T6FqjFIy+Fw4GQD4FV+BHHqxNBBLvLtdS6SdUVMgsEiyBnQUnqwulu6O7IyYWFzNWlmAn&#10;ccmPDIDZWSA0XDU+Q8K2+V3kRdPhdBg6YdCfOqE3mTjns3Ho9Gf+oDd5NBmPJ/57E9cP44JlGeUm&#10;zE5yfvhnLd2KvxPLXnRKlCwzcIaSkov5uJRoRUDyM/ttC3JwzD2mYesFudxJyQ9C73EQObP+cOCE&#10;s7DnRANv6Hh+9Djqe2EUTmbHKV0wTv89JdQkOOoFPdulA9J3cvPsdz83EldMw1ApWZXg4f4QiY0C&#10;pzyzrdWEld36oBSG/m0poN27Rlu9Gol26p+L7BrkKgXICYYKjD9YFEK+xaiBUZJg9WZJJMWofMpB&#10;8pEfhmb22E3YGwSwkYee+aGH8BSgEqwx6pZj3c2rZS3ZooBIvi0MF+fwTHJmJWyeUMdq+7hgXNhM&#10;tqPNzKPDvT11O4BHvwE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glDK5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c>
          <w:tcPr>
            <w:tcW w:w="0" w:type="auto"/>
            <w:gridSpan w:val="7"/>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15. Срок действия настоящих технических условий составляет _____________года (лет)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336D9F" id="Прямоугольник 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7w2QIAAMgFAAAOAAAAZHJzL2Uyb0RvYy54bWysVNtu1DAQfUfiHyy/p7ngvSRqWpXdLkIq&#10;UKnwAd7E2VgkdrDdzRaEhMQrEp/AR/CCuPQb0j9i7Oxud9sXBOQhsmfsM2dmjufweFVXaMmU5lKk&#10;ODwIMGIikzkXixS/ejnzxhhpQ0VOKylYiq+YxsdHDx8ctk3CIlnKKmcKAYjQSdukuDSmSXxfZyWr&#10;qT6QDRPgLKSqqYGtWvi5oi2g15UfBcHQb6XKGyUzpjVYp70THzn8omCZeVEUmhlUpRi4GfdX7j+3&#10;f//okCYLRZuSZ2sa9C9Y1JQLCLqFmlJD0aXi96BqnimpZWEOMln7sih4xlwOkE0Y3MnmoqQNc7lA&#10;cXSzLZP+f7DZ8+W5QjxPMcFI0Bpa1H25+XDzufvZXd987L52192Pm0/dr+5b9x0RW6+20Qlcu2jO&#10;lc1YN2cye62RkJOSigU70Q1UHbQAeBuTUrItGc2BeGgh/D0Mu9GAhubtM5kDA3pppKvmqlC1jQF1&#10;QivXtKtt09jKoAyMYUBGowFGGbiiMA5gbSPQZHO5Udo8YbJGdpFiBewcOF2eadMf3RyxsYSc8aoC&#10;O00qsWcAzN4CoeGq9VkSrs3v4iA+HZ+OiUei4alHgunUO5lNiDechaPB9NF0MpmG723ckCQlz3Mm&#10;bJiN5ELyZy1di78Xy1Z0WlY8t3CWklaL+aRSaElB8jP3rQuyc8zfp+HqBbncSSmMSPA4ir3ZcDzy&#10;yIwMvHgUjL0gjB/Hw4DEZDrbT+mMC/bvKaE2xfEgGrgu7ZC+k1vgvvu50aTmBoZKxesUj7eHaGIV&#10;eCpy11pDedWvd0ph6d+WAtq9abTTq5Vor/65zK9ArkqCnGCowPiDRSnVW4xaGCUp1m8uqWIYVU8F&#10;SD4OCbGzx23IYBTBRu165rseKjKASrHBqF9OTD+vLhvFFyVECl1hhDyBZ1JwJ2H7hHpW68cF48Jl&#10;sh5tdh7t7t2p2wF89Bs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DP6e8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договора об осуществлении технологического присоединения к электрическим сетям. </w:t>
            </w:r>
          </w:p>
        </w:tc>
      </w:tr>
      <w:tr w:rsidR="00AC6706" w:rsidRPr="009E6002" w:rsidTr="00540766">
        <w:trPr>
          <w:tblCellSpacing w:w="15" w:type="dxa"/>
        </w:trPr>
        <w:tc>
          <w:tcPr>
            <w:tcW w:w="0" w:type="auto"/>
            <w:gridSpan w:val="11"/>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after="0" w:line="240" w:lineRule="auto"/>
              <w:rPr>
                <w:rFonts w:ascii="Times New Roman" w:eastAsia="Times New Roman" w:hAnsi="Times New Roman" w:cs="Times New Roman"/>
                <w:sz w:val="24"/>
                <w:szCs w:val="24"/>
              </w:rPr>
            </w:pP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5"/>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"____"______________ 20___ г. </w:t>
            </w:r>
          </w:p>
        </w:tc>
        <w:tc>
          <w:tcPr>
            <w:tcW w:w="0" w:type="auto"/>
            <w:gridSpan w:val="6"/>
            <w:hideMark/>
          </w:tcPr>
          <w:p w:rsidR="00AC6706" w:rsidRPr="009E6002" w:rsidRDefault="00AC6706" w:rsidP="00540766">
            <w:pPr>
              <w:spacing w:after="0" w:line="240" w:lineRule="auto"/>
              <w:rPr>
                <w:rFonts w:ascii="Times New Roman" w:eastAsia="Times New Roman" w:hAnsi="Times New Roman" w:cs="Times New Roman"/>
                <w:sz w:val="24"/>
                <w:szCs w:val="24"/>
              </w:rPr>
            </w:pPr>
          </w:p>
        </w:tc>
      </w:tr>
      <w:tr w:rsidR="00AC6706" w:rsidRPr="009E6002" w:rsidTr="00540766">
        <w:trPr>
          <w:tblCellSpacing w:w="15" w:type="dxa"/>
        </w:trPr>
        <w:tc>
          <w:tcPr>
            <w:tcW w:w="0" w:type="auto"/>
            <w:gridSpan w:val="11"/>
            <w:hideMark/>
          </w:tcPr>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 </w:t>
            </w:r>
          </w:p>
          <w:p w:rsidR="00AC6706" w:rsidRPr="009E6002" w:rsidRDefault="00AC6706"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4C0E71" id="Прямоугольник 3"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MPB1wIAAMcFAAAOAAAAZHJzL2Uyb0RvYy54bWysVN1u0zAUvkfiHSzfZ0m69CfR0mk0LUIa&#10;MGnwAG7iNBaJHWy32UBISNwi8Qg8BDeInz1D+kYcO23XbkJCQC4i/37n+875fE5Or6oSrahUTPAY&#10;+0ceRpSnImN8EeOXL2bOCCOlCc9IKTiN8TVV+HT88MFJU0e0JwpRZlQiAOEqauoYF1rXkeuqtKAV&#10;UUeiphw2cyEromEqF24mSQPoVen2PG/gNkJmtRQpVQpWk24Tjy1+ntNUP89zRTUqYwzctP1L+5+b&#10;vzs+IdFCkrpg6YYG+QsWFWEcgu6gEqIJWkp2D6piqRRK5PooFZUr8pyl1GoANb53R81lQWpqtUBy&#10;VL1Lk/p/sOmz1YVELIvxMUacVFCi9vP6/fpT+6O9WX9ov7Q37ff1x/Zn+7X9ho5NvppaRXDtsr6Q&#10;RrGqz0X6SiEuJgXhC3qmasg6eAHwtktSiqagJAPivoFwDzDMRAEamjdPRQYMyFILm82rXFYmBuQJ&#10;XdmiXe+KRq80SmFx1B/2+hilsNPzQ2/YtwFItL1bS6UfU1EhM4ixBHIWm6zOlTZcSLQ9YkJxMWNl&#10;aW1R8oMFONitQGS4avYMB1vlt6EXTkfTUeAEvcHUCbwkcc5mk8AZzPxhPzlOJpPEf2fi+kFUsCyj&#10;3ITZOs4P/qyiG+93Xtl5TomSZQbOUFJyMZ+UEq0IOH5mv01C9o65hzRsEkDLHUl+L/Ae9UJnNhgN&#10;nWAW9J1w6I0czw8fhQMvCINkdijpnHH675JQE+OwDzW1cn6rzbPffW0kqpiGnlKyCsyxO0QiY8Ap&#10;z2xpNWFlN95LhaF/mwoo97bQ1q7GoZ355yK7BrdKAXaCngLdDwaFkG8waqCTxFi9XhJJMSqfcHB8&#10;6AeBaT12EoBbYSL3d+b7O4SnABVjjVE3nOiuXS1ryRYFRPJtYrg4g1eSM2th84I6Vpu3Bd3CKtl0&#10;NtOO9uf21G3/Hf8CAAD//wMAUEsDBBQABgAIAAAAIQB7smec3AAAAAMBAAAPAAAAZHJzL2Rvd25y&#10;ZXYueG1sTI9PS8NAEMXvQr/DMoIXsRutFYnZFCmIRYTS9M95mh2T0Oxsmt0m8du79dJeBh7v8d5v&#10;ktlgatFR6yrLCh7HEQji3OqKCwWb9cfDKwjnkTXWlknBLzmYpaObBGNte15Rl/lChBJ2MSoovW9i&#10;KV1ekkE3tg1x8H5sa9AH2RZSt9iHclPLpyh6kQYrDgslNjQvKT9kJ6Ogz5fdbv39KZf3u4Xl4+I4&#10;z7ZfSt3dDu9vIDwN/hKGM35AhzQw7e2JtRO1gvCI/79nbzIFsVcweZ6CTBN5zZ7+AQAA//8DAFBL&#10;AQItABQABgAIAAAAIQC2gziS/gAAAOEBAAATAAAAAAAAAAAAAAAAAAAAAABbQ29udGVudF9UeXBl&#10;c10ueG1sUEsBAi0AFAAGAAgAAAAhADj9If/WAAAAlAEAAAsAAAAAAAAAAAAAAAAALwEAAF9yZWxz&#10;Ly5yZWxzUEsBAi0AFAAGAAgAAAAhADFAw8HXAgAAxwUAAA4AAAAAAAAAAAAAAAAALgIAAGRycy9l&#10;Mm9Eb2MueG1sUEsBAi0AFAAGAAgAAAAhAHuyZ5z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включая урегулирование отношений с иными лицами. </w:t>
            </w:r>
          </w:p>
          <w:p w:rsidR="00AC6706" w:rsidRPr="009E6002" w:rsidRDefault="00AC6706"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F7790" id="Прямоугольник 2"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WJ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ACNOKmhR+2XzYfO5/dnebD62X9ub9sfmU/ur/dZ+R4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CT4KgX9GyXDkjfyc2z3/3cSFwxDUOlZFWCh/tDJDYK&#10;nPLMtlYTVnbrg1IY+relgHbvGm31aiTaqX8usmuQqxQgJxgqMP5gUQj5FqMGRkmC1ZslkRSj8ikH&#10;yUd+GJrZYzdhbxDARh565ocewlOASrDGqFuOdTevlrVkiwIi+bYwXJzDM8mZlbB5Qh2r7eOCcWEz&#10;2Y42M48O9/bU7QAe/QY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KBllid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за исключением обязанностей, обязательных для исполнения сетевой организацией за счет ее средств.</w:t>
            </w:r>
          </w:p>
          <w:p w:rsidR="00AC6706" w:rsidRPr="009E6002" w:rsidRDefault="00AC6706"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80555D" id="Прямоугольник 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pi11wIAAMgFAAAOAAAAZHJzL2Uyb0RvYy54bWysVNuO0zAQfUfiHyy/Z3MhvSTadLX0gpAW&#10;WGnhA9zEaSwSO9hu0wUhIfGKxCfwEbwgLvsN6R8xdtpuu/uCgDxYHo995szMyZyerasSrahUTPAE&#10;+yceRpSnImN8keBXL2fOECOlCc9IKThN8DVV+Gz08MFpU8c0EIUoMyoRgHAVN3WCC63r2HVVWtCK&#10;qBNRUw7OXMiKaDDlws0kaQC9Kt3A8/puI2RWS5FSpeB00jnxyOLnOU31izxXVKMywcBN21XadW5W&#10;d3RK4oUkdcHSLQ3yFywqwjgE3UNNiCZoKdk9qIqlUiiR65NUVK7Ic5ZSmwNk43t3srkqSE1tLlAc&#10;Ve/LpP4fbPp8dSkRy6B3GHFSQYvaL5sPm8/tz/Zm87H92t60Pzaf2l/tt/Y78k29mlrF8OyqvpQm&#10;Y1VfiPS1QlyMC8IX9FzVUPUOb3ckpWgKSjIgbiHcIwxjKEBD8+aZyIABWWphq7nOZWViQJ3Q2jbt&#10;et80utYohUPfCweDHkYpuAI/8mAPJF0S7x7XUuknVFTIbBIsgZ0FJ6sLpburuysmFhczVpZWFyU/&#10;OgDM7gRCw1PjMyRsm99FXjQdToehEwb9qRN6k4lzPhuHTn/mD3qTR5PxeOK/N3H9MC5YllFuwuwk&#10;54d/1tKt+Dux7EWnRMkyA2coKbmYj0uJVgQkP7PftiAH19xjGrZekMudlPwg9B4HkTPrDwdOOAt7&#10;TjTwho7nR4+jvhdG4WR2nNIF4/TfU0JNgqNe0LNdOiB9JzfPfvdzI3HFNAyVklUJHu4vkdgocMoz&#10;21pNWNntD0ph6N+WAtq9a7TVq5Fop/65yK5BrlKAnGCowPiDTSHkW4waGCUJVm+WRFKMyqccJB/5&#10;YWhmjzXC3iAAQx565ocewlOASrDGqNuOdTevlrVkiwIi+bYwXJzDb5IzK2HzC3WsgL8xYFzYTLaj&#10;zcyjQ9veuh3Ao98AAAD//wMAUEsDBBQABgAIAAAAIQASuwWb3AAAAAMBAAAPAAAAZHJzL2Rvd25y&#10;ZXYueG1sTI9Pa8JAEMXvBb/DMkIvpW76R5E0ExGhVEpBGqvnNTtNgtnZmF2T9Nt37cVeBh7v8d5v&#10;ksVgatFR6yrLCA+TCARxbnXFBcLX9vV+DsJ5xVrVlgnhhxws0tFNomJte/6kLvOFCCXsYoVQet/E&#10;Urq8JKPcxDbEwfu2rVE+yLaQulV9KDe1fIyimTSq4rBQqoZWJeXH7GwQ+nzT7bcfb3Jzt19bPq1P&#10;q2z3jng7HpYvIDwN/hqGC35AhzQwHeyZtRM1QnjE/92LN5uCOCA8PU9Bpon8z57+AgAA//8DAFBL&#10;AQItABQABgAIAAAAIQC2gziS/gAAAOEBAAATAAAAAAAAAAAAAAAAAAAAAABbQ29udGVudF9UeXBl&#10;c10ueG1sUEsBAi0AFAAGAAgAAAAhADj9If/WAAAAlAEAAAsAAAAAAAAAAAAAAAAALwEAAF9yZWxz&#10;Ly5yZWxzUEsBAi0AFAAGAAgAAAAhALrqmLXXAgAAyAUAAA4AAAAAAAAAAAAAAAAALgIAAGRycy9l&#10;Mm9Eb2MueG1sUEsBAi0AFAAGAAgAAAAhABK7BZv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Срок действия технических условий не может составлять менее 2 лет и более 5 лет. </w:t>
            </w:r>
          </w:p>
        </w:tc>
      </w:tr>
    </w:tbl>
    <w:p w:rsidR="00AC6706" w:rsidRPr="009E6002" w:rsidRDefault="00AC6706" w:rsidP="00AC6706">
      <w:pPr>
        <w:spacing w:before="100" w:beforeAutospacing="1" w:after="100" w:afterAutospacing="1" w:line="240" w:lineRule="auto"/>
        <w:rPr>
          <w:rFonts w:ascii="Times New Roman" w:eastAsia="Times New Roman" w:hAnsi="Times New Roman" w:cs="Times New Roman"/>
          <w:sz w:val="24"/>
          <w:szCs w:val="24"/>
        </w:rPr>
      </w:pPr>
      <w:bookmarkStart w:id="20" w:name="_GoBack"/>
      <w:bookmarkEnd w:id="20"/>
    </w:p>
    <w:sectPr w:rsidR="00AC6706" w:rsidRPr="009E60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06"/>
    <w:rsid w:val="00AC6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2857"/>
  <w15:chartTrackingRefBased/>
  <w15:docId w15:val="{66E0C816-AFA9-463B-BF5D-24A62D9D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670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odeks://link/d?nd=9027690&amp;mark=000000000000000000000000000000000000000000000000007D20K3" TargetMode="External"/><Relationship Id="rId5" Type="http://schemas.openxmlformats.org/officeDocument/2006/relationships/hyperlink" Target="kodeks://link/d?nd=901919551&amp;mark=00000000000000000000000000000000000000000000000000AAS0NR" TargetMode="External"/><Relationship Id="rId4" Type="http://schemas.openxmlformats.org/officeDocument/2006/relationships/hyperlink" Target="kodeks://link/d?nd=901919551&amp;mark=00000000000000000000000000000000000000000000000000AAS0N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2617</Words>
  <Characters>14918</Characters>
  <Application>Microsoft Office Word</Application>
  <DocSecurity>0</DocSecurity>
  <Lines>124</Lines>
  <Paragraphs>34</Paragraphs>
  <ScaleCrop>false</ScaleCrop>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Stratum</dc:creator>
  <cp:keywords/>
  <dc:description/>
  <cp:lastModifiedBy>Stratum</cp:lastModifiedBy>
  <cp:revision>1</cp:revision>
  <dcterms:created xsi:type="dcterms:W3CDTF">2026-02-20T18:21:00Z</dcterms:created>
  <dcterms:modified xsi:type="dcterms:W3CDTF">2026-02-20T18:23:00Z</dcterms:modified>
</cp:coreProperties>
</file>